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620" w:rsidRPr="00D10620" w:rsidRDefault="00D10620" w:rsidP="00D10620">
      <w:pPr>
        <w:shd w:val="clear" w:color="auto" w:fill="FFFFFF"/>
        <w:spacing w:after="0" w:line="345" w:lineRule="atLeast"/>
        <w:outlineLvl w:val="0"/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</w:pPr>
      <w:r w:rsidRPr="00D10620"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  <w:t>KOLAY BİRLEŞME DEVİR OLAN FİRMA</w:t>
      </w:r>
    </w:p>
    <w:p w:rsidR="00D10620" w:rsidRDefault="00D10620" w:rsidP="00D10620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8"/>
          <w:szCs w:val="18"/>
        </w:rPr>
      </w:pPr>
    </w:p>
    <w:p w:rsidR="00D10620" w:rsidRDefault="00D10620" w:rsidP="00D10620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1- </w:t>
      </w:r>
      <w:r>
        <w:rPr>
          <w:rStyle w:val="Gl"/>
          <w:rFonts w:ascii="Verdana" w:hAnsi="Verdana"/>
          <w:color w:val="0000FF"/>
          <w:sz w:val="18"/>
          <w:szCs w:val="18"/>
        </w:rPr>
        <w:t>Dilekçe</w:t>
      </w:r>
      <w:r>
        <w:rPr>
          <w:rFonts w:ascii="Verdana" w:hAnsi="Verdana"/>
          <w:color w:val="000000"/>
          <w:sz w:val="18"/>
          <w:szCs w:val="18"/>
        </w:rPr>
        <w:t> (Ticaret Sicili Müdürlüğü’ne ve Oda Sicil Müdürlüğü’ne hitaben 1’ er adet)</w:t>
      </w:r>
    </w:p>
    <w:p w:rsidR="00D10620" w:rsidRDefault="00D10620" w:rsidP="00D10620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10620" w:rsidRDefault="00D10620" w:rsidP="00D10620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2- </w:t>
      </w:r>
      <w:r>
        <w:rPr>
          <w:rStyle w:val="Gl"/>
          <w:rFonts w:ascii="Verdana" w:hAnsi="Verdana"/>
          <w:color w:val="000000"/>
          <w:sz w:val="18"/>
          <w:szCs w:val="18"/>
        </w:rPr>
        <w:t>Kolay birleşme sözleşmesi</w:t>
      </w:r>
      <w:r>
        <w:rPr>
          <w:rFonts w:ascii="Verdana" w:hAnsi="Verdana"/>
          <w:color w:val="000000"/>
          <w:sz w:val="18"/>
          <w:szCs w:val="18"/>
        </w:rPr>
        <w:t> (Taraflarca İmzalı 2 adet)</w:t>
      </w:r>
    </w:p>
    <w:p w:rsidR="00D10620" w:rsidRDefault="00D10620" w:rsidP="00D10620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</w:t>
      </w:r>
    </w:p>
    <w:p w:rsidR="00D10620" w:rsidRDefault="00D10620" w:rsidP="00D10620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3- </w:t>
      </w:r>
      <w:r>
        <w:rPr>
          <w:rStyle w:val="Gl"/>
          <w:rFonts w:ascii="Verdana" w:hAnsi="Verdana"/>
          <w:color w:val="000000"/>
          <w:sz w:val="18"/>
          <w:szCs w:val="18"/>
        </w:rPr>
        <w:t>Son bilanço</w:t>
      </w:r>
      <w:r>
        <w:rPr>
          <w:rFonts w:ascii="Verdana" w:hAnsi="Verdana"/>
          <w:color w:val="000000"/>
          <w:sz w:val="18"/>
          <w:szCs w:val="18"/>
        </w:rPr>
        <w:t> </w:t>
      </w:r>
    </w:p>
    <w:p w:rsidR="00D10620" w:rsidRDefault="00D10620" w:rsidP="00D10620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10620" w:rsidRDefault="00D10620" w:rsidP="00D10620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4- Birleşme sözleşmesinin imzalandığı tarih ile bilanço günü arasında 6 aydan fazla zaman geçmişse veya son bilançonun çıkarılmasından sonra, birleşmeye katılan firmaların malvarlıklarında önemli değişiklikler meydana gelmişse çıkarılacak </w:t>
      </w:r>
      <w:r>
        <w:rPr>
          <w:rStyle w:val="Gl"/>
          <w:rFonts w:ascii="Verdana" w:hAnsi="Verdana"/>
          <w:color w:val="000000"/>
          <w:sz w:val="18"/>
          <w:szCs w:val="18"/>
        </w:rPr>
        <w:t>ara bilanço</w:t>
      </w:r>
      <w:r>
        <w:rPr>
          <w:rFonts w:ascii="Verdana" w:hAnsi="Verdana"/>
          <w:color w:val="000000"/>
          <w:sz w:val="18"/>
          <w:szCs w:val="18"/>
        </w:rPr>
        <w:t> (yönetim organı tarafından onaylı, denetime tabi firmalarda denetçi tarafından onaylı 2 adet) + Ara bilançoya göre yapılan değerlendirmeye ilişkin </w:t>
      </w:r>
      <w:r>
        <w:rPr>
          <w:rStyle w:val="Gl"/>
          <w:rFonts w:ascii="Verdana" w:hAnsi="Verdana"/>
          <w:color w:val="000000"/>
          <w:sz w:val="18"/>
          <w:szCs w:val="18"/>
        </w:rPr>
        <w:t>YMM veya SMMM raporu</w:t>
      </w:r>
      <w:r>
        <w:rPr>
          <w:rFonts w:ascii="Verdana" w:hAnsi="Verdana"/>
          <w:color w:val="000000"/>
          <w:sz w:val="18"/>
          <w:szCs w:val="18"/>
        </w:rPr>
        <w:t> (</w:t>
      </w:r>
      <w:r w:rsidR="001D2939"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 xml:space="preserve"> adet)</w:t>
      </w:r>
      <w:proofErr w:type="gramEnd"/>
    </w:p>
    <w:p w:rsidR="00D10620" w:rsidRDefault="00D10620" w:rsidP="00D10620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10620" w:rsidRDefault="00D10620" w:rsidP="00D10620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5- Birleşmeye taraf olan bir firmanın, sermayesiyle kanuni yedek akçeleri toplamının yarısı zararlarla kaybolmuş veya </w:t>
      </w:r>
      <w:r>
        <w:rPr>
          <w:rFonts w:ascii="Verdana" w:hAnsi="Verdana"/>
          <w:color w:val="000000"/>
          <w:sz w:val="18"/>
          <w:szCs w:val="18"/>
          <w:u w:val="single"/>
        </w:rPr>
        <w:t>borca batık durumda olması halinde</w:t>
      </w:r>
      <w:r>
        <w:rPr>
          <w:rFonts w:ascii="Verdana" w:hAnsi="Verdana"/>
          <w:color w:val="000000"/>
          <w:sz w:val="18"/>
          <w:szCs w:val="18"/>
        </w:rPr>
        <w:t>;</w:t>
      </w:r>
    </w:p>
    <w:p w:rsidR="00D10620" w:rsidRDefault="00D10620" w:rsidP="00D10620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a)Birleşmeye taraf olan diğer firmanın kaybolan sermayeyi veya borca </w:t>
      </w:r>
      <w:proofErr w:type="spellStart"/>
      <w:r>
        <w:rPr>
          <w:rFonts w:ascii="Verdana" w:hAnsi="Verdana"/>
          <w:color w:val="000000"/>
          <w:sz w:val="18"/>
          <w:szCs w:val="18"/>
        </w:rPr>
        <w:t>batıklık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durumunu karşılayacak miktarda serbestçe tasarruf edebileceği </w:t>
      </w:r>
      <w:proofErr w:type="spellStart"/>
      <w:r>
        <w:rPr>
          <w:rFonts w:ascii="Verdana" w:hAnsi="Verdana"/>
          <w:color w:val="000000"/>
          <w:sz w:val="18"/>
          <w:szCs w:val="18"/>
        </w:rPr>
        <w:t>özvarlığa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sahip bulunduğu</w:t>
      </w:r>
    </w:p>
    <w:p w:rsidR="00D10620" w:rsidRDefault="00D10620" w:rsidP="00D10620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b)Buna ilişkin tutarların, hesap şekli de gösterilerek, doğrulandığı </w:t>
      </w:r>
      <w:r>
        <w:rPr>
          <w:rStyle w:val="Gl"/>
          <w:rFonts w:ascii="Verdana" w:hAnsi="Verdana"/>
          <w:color w:val="000000"/>
          <w:sz w:val="18"/>
          <w:szCs w:val="18"/>
        </w:rPr>
        <w:t>YMM veya SMMM raporu</w:t>
      </w:r>
      <w:r>
        <w:rPr>
          <w:rFonts w:ascii="Verdana" w:hAnsi="Verdana"/>
          <w:color w:val="000000"/>
          <w:sz w:val="18"/>
          <w:szCs w:val="18"/>
        </w:rPr>
        <w:t>(</w:t>
      </w:r>
      <w:r w:rsidR="001D2939"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 xml:space="preserve"> adet)</w:t>
      </w:r>
    </w:p>
    <w:p w:rsidR="00D10620" w:rsidRDefault="00D10620" w:rsidP="00D10620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</w:t>
      </w:r>
    </w:p>
    <w:p w:rsidR="00D10620" w:rsidRDefault="00D10620" w:rsidP="00D10620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6- Birleşmeye taraf olan bir firmanın, sermayesiyle kanuni yedek akçeleri toplamının yarısı zararlarla kaybolmuş veya </w:t>
      </w:r>
      <w:r>
        <w:rPr>
          <w:rFonts w:ascii="Verdana" w:hAnsi="Verdana"/>
          <w:color w:val="000000"/>
          <w:sz w:val="18"/>
          <w:szCs w:val="18"/>
          <w:u w:val="single"/>
        </w:rPr>
        <w:t>borca batık durumda olmaması halinde</w:t>
      </w:r>
      <w:r>
        <w:rPr>
          <w:rFonts w:ascii="Verdana" w:hAnsi="Verdana"/>
          <w:color w:val="000000"/>
          <w:sz w:val="18"/>
          <w:szCs w:val="18"/>
        </w:rPr>
        <w:t>; Belirtilen durumların </w:t>
      </w:r>
      <w:r>
        <w:rPr>
          <w:rFonts w:ascii="Verdana" w:hAnsi="Verdana"/>
          <w:color w:val="000000"/>
          <w:sz w:val="18"/>
          <w:szCs w:val="18"/>
          <w:u w:val="single"/>
        </w:rPr>
        <w:t>mevcut olmadığının</w:t>
      </w:r>
      <w:r>
        <w:rPr>
          <w:rFonts w:ascii="Verdana" w:hAnsi="Verdana"/>
          <w:color w:val="000000"/>
          <w:sz w:val="18"/>
          <w:szCs w:val="18"/>
        </w:rPr>
        <w:t> doğrulandığı </w:t>
      </w:r>
      <w:r>
        <w:rPr>
          <w:rStyle w:val="Gl"/>
          <w:rFonts w:ascii="Verdana" w:hAnsi="Verdana"/>
          <w:color w:val="000000"/>
          <w:sz w:val="18"/>
          <w:szCs w:val="18"/>
        </w:rPr>
        <w:t>YMM veya SMMM raporu</w:t>
      </w:r>
      <w:r>
        <w:rPr>
          <w:rFonts w:ascii="Verdana" w:hAnsi="Verdana"/>
          <w:color w:val="000000"/>
          <w:sz w:val="18"/>
          <w:szCs w:val="18"/>
        </w:rPr>
        <w:t> veya denetime tabi firmalarda firma denetçisi raporu (</w:t>
      </w:r>
      <w:r w:rsidR="001D2939"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 xml:space="preserve"> adet) </w:t>
      </w:r>
    </w:p>
    <w:p w:rsidR="00D10620" w:rsidRDefault="00D10620" w:rsidP="00D10620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10620" w:rsidRDefault="00D10620" w:rsidP="00D10620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7- Firma alacaklılarına yapılacak çağrıya ilişkin hazırlanan ilan metni (İlki birleşme kararının tesciline ilişkin ilanla birlikte aynı sicil gazetesinde yayımlanması zorunlu olan yedişer gün arayla yapılacak </w:t>
      </w:r>
      <w:r>
        <w:rPr>
          <w:rStyle w:val="Gl"/>
          <w:rFonts w:ascii="Verdana" w:hAnsi="Verdana"/>
          <w:color w:val="000000"/>
          <w:sz w:val="18"/>
          <w:szCs w:val="18"/>
        </w:rPr>
        <w:t>“üç ilan” metni</w:t>
      </w:r>
      <w:r>
        <w:rPr>
          <w:rFonts w:ascii="Verdana" w:hAnsi="Verdana"/>
          <w:color w:val="000000"/>
          <w:sz w:val="18"/>
          <w:szCs w:val="18"/>
        </w:rPr>
        <w:t>)</w:t>
      </w:r>
    </w:p>
    <w:p w:rsidR="00D10620" w:rsidRDefault="00D10620" w:rsidP="00D10620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10620" w:rsidRDefault="00D10620" w:rsidP="00D10620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8- Bakanlık veya diğer resmi kurumların iznine veya uygun görüşüne tabi olunması halinde, bu izin veya uygun görüş yazısı.</w:t>
      </w:r>
    </w:p>
    <w:p w:rsidR="00D10620" w:rsidRDefault="00D10620" w:rsidP="00D10620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10620" w:rsidRDefault="00D10620" w:rsidP="00D10620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9- Birleşmeye katılan firmalardan her birinin,</w:t>
      </w:r>
    </w:p>
    <w:p w:rsidR="00D10620" w:rsidRDefault="00D10620" w:rsidP="00D10620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 Sermayelerinin karşılıksız kalıp kalmadığının,</w:t>
      </w:r>
    </w:p>
    <w:p w:rsidR="00D10620" w:rsidRDefault="00D10620" w:rsidP="00D10620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 Şirket özvarlıklarının,</w:t>
      </w:r>
    </w:p>
    <w:p w:rsidR="00D10620" w:rsidRDefault="00D10620" w:rsidP="00D10620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 Alacaklıların alacaklarının tehlikeye düşmediğinin tespitine ilişkin </w:t>
      </w:r>
      <w:r>
        <w:rPr>
          <w:rStyle w:val="Gl"/>
          <w:rFonts w:ascii="Verdana" w:hAnsi="Verdana"/>
          <w:color w:val="000000"/>
          <w:sz w:val="18"/>
          <w:szCs w:val="18"/>
        </w:rPr>
        <w:t>YMM veya SMMM raporu</w:t>
      </w:r>
      <w:r>
        <w:rPr>
          <w:rFonts w:ascii="Verdana" w:hAnsi="Verdana"/>
          <w:color w:val="000000"/>
          <w:sz w:val="18"/>
          <w:szCs w:val="18"/>
        </w:rPr>
        <w:t> (</w:t>
      </w:r>
      <w:r w:rsidR="001D2939"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 xml:space="preserve"> adet)</w:t>
      </w:r>
    </w:p>
    <w:p w:rsidR="00D10620" w:rsidRDefault="00D10620" w:rsidP="00D10620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10620" w:rsidRDefault="00D10620" w:rsidP="00D10620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10- Yukarıdaki raporda alacaklıların alacaklarının tehlikeye düşmediğinin </w:t>
      </w:r>
      <w:r>
        <w:rPr>
          <w:rFonts w:ascii="Verdana" w:hAnsi="Verdana"/>
          <w:color w:val="000000"/>
          <w:sz w:val="18"/>
          <w:szCs w:val="18"/>
          <w:u w:val="single"/>
        </w:rPr>
        <w:t>gösterilmemesi durumunda</w:t>
      </w:r>
      <w:r>
        <w:rPr>
          <w:rFonts w:ascii="Verdana" w:hAnsi="Verdana"/>
          <w:color w:val="000000"/>
          <w:sz w:val="18"/>
          <w:szCs w:val="18"/>
        </w:rPr>
        <w:t>, söz konusu alacakların teminat altına alındığına dair </w:t>
      </w:r>
      <w:r>
        <w:rPr>
          <w:rStyle w:val="Gl"/>
          <w:rFonts w:ascii="Verdana" w:hAnsi="Verdana"/>
          <w:color w:val="000000"/>
          <w:sz w:val="18"/>
          <w:szCs w:val="18"/>
        </w:rPr>
        <w:t>firma sahibinin beyanı</w:t>
      </w:r>
      <w:r>
        <w:rPr>
          <w:rFonts w:ascii="Verdana" w:hAnsi="Verdana"/>
          <w:color w:val="000000"/>
          <w:sz w:val="18"/>
          <w:szCs w:val="18"/>
        </w:rPr>
        <w:t xml:space="preserve">(imzalı </w:t>
      </w:r>
      <w:r w:rsidR="001D2939">
        <w:rPr>
          <w:rFonts w:ascii="Verdana" w:hAnsi="Verdana"/>
          <w:color w:val="000000"/>
          <w:sz w:val="18"/>
          <w:szCs w:val="18"/>
        </w:rPr>
        <w:t>1</w:t>
      </w:r>
      <w:bookmarkStart w:id="0" w:name="_GoBack"/>
      <w:bookmarkEnd w:id="0"/>
      <w:r>
        <w:rPr>
          <w:rFonts w:ascii="Verdana" w:hAnsi="Verdana"/>
          <w:color w:val="000000"/>
          <w:sz w:val="18"/>
          <w:szCs w:val="18"/>
        </w:rPr>
        <w:t xml:space="preserve"> adet)</w:t>
      </w:r>
    </w:p>
    <w:p w:rsidR="00A436A0" w:rsidRDefault="00A436A0"/>
    <w:sectPr w:rsidR="00A43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20"/>
    <w:rsid w:val="001D2939"/>
    <w:rsid w:val="00A436A0"/>
    <w:rsid w:val="00D1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D10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10620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D1062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D10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10620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D1062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katırcı</dc:creator>
  <cp:lastModifiedBy>serdar katırcı</cp:lastModifiedBy>
  <cp:revision>2</cp:revision>
  <dcterms:created xsi:type="dcterms:W3CDTF">2019-03-28T16:05:00Z</dcterms:created>
  <dcterms:modified xsi:type="dcterms:W3CDTF">2019-03-30T08:16:00Z</dcterms:modified>
</cp:coreProperties>
</file>